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D6E0B9" w14:textId="77777777" w:rsidR="005B1250" w:rsidRPr="004D108C" w:rsidRDefault="005B1250" w:rsidP="005B1250">
      <w:pPr>
        <w:ind w:left="0" w:firstLine="0"/>
        <w:rPr>
          <w:rFonts w:cstheme="minorHAnsi"/>
        </w:rPr>
      </w:pPr>
      <w:r w:rsidRPr="004D108C">
        <w:rPr>
          <w:rFonts w:cstheme="minorHAnsi"/>
        </w:rPr>
        <w:t>Supplementary information</w:t>
      </w:r>
    </w:p>
    <w:p w14:paraId="377803FB" w14:textId="77777777" w:rsidR="005B1250" w:rsidRPr="004D108C" w:rsidRDefault="005B1250" w:rsidP="005B1250">
      <w:pPr>
        <w:ind w:left="0" w:firstLine="0"/>
        <w:rPr>
          <w:rFonts w:cstheme="minorHAnsi"/>
        </w:rPr>
      </w:pPr>
    </w:p>
    <w:p w14:paraId="123D87E2" w14:textId="77777777" w:rsidR="005B1250" w:rsidRPr="004D108C" w:rsidRDefault="005B1250" w:rsidP="005B1250">
      <w:pPr>
        <w:ind w:left="0" w:firstLine="0"/>
        <w:rPr>
          <w:rFonts w:cstheme="minorHAnsi"/>
        </w:rPr>
      </w:pPr>
    </w:p>
    <w:p w14:paraId="5D929874" w14:textId="77777777" w:rsidR="00AE5A46" w:rsidRPr="004D108C" w:rsidRDefault="00474BFB" w:rsidP="00474BFB">
      <w:pPr>
        <w:ind w:left="0" w:firstLine="0"/>
        <w:jc w:val="center"/>
        <w:rPr>
          <w:rFonts w:cstheme="minorHAnsi"/>
        </w:rPr>
      </w:pPr>
      <w:bookmarkStart w:id="0" w:name="_GoBack"/>
      <w:r w:rsidRPr="004D108C">
        <w:rPr>
          <w:rFonts w:cstheme="minorHAnsi"/>
          <w:noProof/>
          <w:lang w:eastAsia="en-CA"/>
        </w:rPr>
        <w:drawing>
          <wp:inline distT="0" distB="0" distL="0" distR="0" wp14:anchorId="64D2C11C" wp14:editId="22CC3FC2">
            <wp:extent cx="4358801" cy="3408002"/>
            <wp:effectExtent l="0" t="0" r="381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priori sem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8801" cy="3408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5BEF928D" w14:textId="77777777" w:rsidR="00474BFB" w:rsidRPr="004D108C" w:rsidRDefault="00474BFB" w:rsidP="00474BFB">
      <w:pPr>
        <w:ind w:left="0" w:firstLine="0"/>
        <w:rPr>
          <w:rFonts w:cstheme="minorHAnsi"/>
        </w:rPr>
      </w:pPr>
    </w:p>
    <w:p w14:paraId="10D60118" w14:textId="63F2AC59" w:rsidR="00474BFB" w:rsidRPr="004D108C" w:rsidRDefault="00474BFB" w:rsidP="00474BFB">
      <w:pPr>
        <w:ind w:left="0" w:firstLine="0"/>
        <w:rPr>
          <w:rFonts w:cstheme="minorHAnsi"/>
        </w:rPr>
      </w:pPr>
      <w:r w:rsidRPr="004D108C">
        <w:rPr>
          <w:rFonts w:cstheme="minorHAnsi"/>
          <w:b/>
        </w:rPr>
        <w:t>Figure S1</w:t>
      </w:r>
      <w:r w:rsidRPr="004D108C">
        <w:rPr>
          <w:rFonts w:cstheme="minorHAnsi"/>
        </w:rPr>
        <w:t xml:space="preserve">. </w:t>
      </w:r>
      <w:r w:rsidR="00B0729D" w:rsidRPr="004D108C">
        <w:rPr>
          <w:rFonts w:cstheme="minorHAnsi"/>
        </w:rPr>
        <w:t xml:space="preserve">A priori structural equation model of hypothesized pathways between treatment type and measured response variables. The proposed pathways demonstrate how treatment type can influence each response variable in the experiment; pathways are based on preliminary data analysis and literature which has demonstrated an effect of each relationship. </w:t>
      </w:r>
      <w:r w:rsidR="009949CD" w:rsidRPr="004D108C">
        <w:rPr>
          <w:rFonts w:cstheme="minorHAnsi"/>
        </w:rPr>
        <w:t xml:space="preserve">Positive effects are denoted by a solid line and negative effects by a dashed line. </w:t>
      </w:r>
      <w:r w:rsidR="00B0729D" w:rsidRPr="004D108C">
        <w:rPr>
          <w:rFonts w:cstheme="minorHAnsi"/>
        </w:rPr>
        <w:t xml:space="preserve">Where applicable, supporting references for the relationships are denoted by a path number. </w:t>
      </w:r>
    </w:p>
    <w:p w14:paraId="7CF4AF56" w14:textId="77777777" w:rsidR="00566583" w:rsidRPr="004D108C" w:rsidRDefault="00566583" w:rsidP="00474BFB">
      <w:pPr>
        <w:ind w:left="0" w:firstLine="0"/>
        <w:rPr>
          <w:rFonts w:cstheme="minorHAnsi"/>
        </w:rPr>
      </w:pPr>
    </w:p>
    <w:p w14:paraId="51F76A3B" w14:textId="77777777" w:rsidR="00566583" w:rsidRPr="004D108C" w:rsidRDefault="00566583" w:rsidP="00474BFB">
      <w:pPr>
        <w:ind w:left="0" w:firstLine="0"/>
        <w:rPr>
          <w:rFonts w:cstheme="minorHAnsi"/>
          <w:b/>
        </w:rPr>
      </w:pPr>
      <w:r w:rsidRPr="004D108C">
        <w:rPr>
          <w:rFonts w:cstheme="minorHAnsi"/>
          <w:b/>
        </w:rPr>
        <w:t>References</w:t>
      </w:r>
    </w:p>
    <w:p w14:paraId="1BB33A2B" w14:textId="77777777" w:rsidR="005B1250" w:rsidRPr="004D108C" w:rsidRDefault="005B1250" w:rsidP="005B1250">
      <w:pPr>
        <w:pStyle w:val="MDPI71References"/>
        <w:numPr>
          <w:ilvl w:val="0"/>
          <w:numId w:val="1"/>
        </w:numPr>
        <w:rPr>
          <w:rFonts w:asciiTheme="minorHAnsi" w:hAnsiTheme="minorHAnsi" w:cstheme="minorHAnsi"/>
          <w:lang w:val="en-CA"/>
        </w:rPr>
      </w:pPr>
      <w:r w:rsidRPr="004D108C">
        <w:rPr>
          <w:rFonts w:asciiTheme="minorHAnsi" w:hAnsiTheme="minorHAnsi" w:cstheme="minorHAnsi"/>
          <w:lang w:val="en-CA"/>
        </w:rPr>
        <w:t xml:space="preserve">Sujeeun, L.; Thomas, S.C. Potential of biochar to mitigate allelopathic effects in tropical island invasive plants: evidence from seed germination trials. </w:t>
      </w:r>
      <w:r w:rsidRPr="004D108C">
        <w:rPr>
          <w:rFonts w:asciiTheme="minorHAnsi" w:hAnsiTheme="minorHAnsi" w:cstheme="minorHAnsi"/>
          <w:i/>
          <w:lang w:val="en-CA"/>
        </w:rPr>
        <w:t xml:space="preserve">Trop. </w:t>
      </w:r>
      <w:proofErr w:type="spellStart"/>
      <w:r w:rsidRPr="004D108C">
        <w:rPr>
          <w:rFonts w:asciiTheme="minorHAnsi" w:hAnsiTheme="minorHAnsi" w:cstheme="minorHAnsi"/>
          <w:i/>
          <w:lang w:val="en-CA"/>
        </w:rPr>
        <w:t>Conserv</w:t>
      </w:r>
      <w:proofErr w:type="spellEnd"/>
      <w:r w:rsidRPr="004D108C">
        <w:rPr>
          <w:rFonts w:asciiTheme="minorHAnsi" w:hAnsiTheme="minorHAnsi" w:cstheme="minorHAnsi"/>
          <w:i/>
          <w:lang w:val="en-CA"/>
        </w:rPr>
        <w:t>. Sci.</w:t>
      </w:r>
      <w:r w:rsidRPr="004D108C">
        <w:rPr>
          <w:rFonts w:asciiTheme="minorHAnsi" w:hAnsiTheme="minorHAnsi" w:cstheme="minorHAnsi"/>
          <w:lang w:val="en-CA"/>
        </w:rPr>
        <w:t xml:space="preserve"> </w:t>
      </w:r>
      <w:r w:rsidRPr="004D108C">
        <w:rPr>
          <w:rFonts w:asciiTheme="minorHAnsi" w:hAnsiTheme="minorHAnsi" w:cstheme="minorHAnsi"/>
          <w:b/>
          <w:lang w:val="en-CA"/>
        </w:rPr>
        <w:t>2017</w:t>
      </w:r>
      <w:r w:rsidRPr="004D108C">
        <w:rPr>
          <w:rFonts w:asciiTheme="minorHAnsi" w:hAnsiTheme="minorHAnsi" w:cstheme="minorHAnsi"/>
          <w:lang w:val="en-CA"/>
        </w:rPr>
        <w:t xml:space="preserve">, </w:t>
      </w:r>
      <w:r w:rsidRPr="004D108C">
        <w:rPr>
          <w:rFonts w:asciiTheme="minorHAnsi" w:hAnsiTheme="minorHAnsi" w:cstheme="minorHAnsi"/>
          <w:i/>
          <w:lang w:val="en-CA"/>
        </w:rPr>
        <w:t>10</w:t>
      </w:r>
      <w:r w:rsidRPr="004D108C">
        <w:rPr>
          <w:rFonts w:asciiTheme="minorHAnsi" w:hAnsiTheme="minorHAnsi" w:cstheme="minorHAnsi"/>
          <w:lang w:val="en-CA"/>
        </w:rPr>
        <w:t>, 194008291769726, doi:10.1177/1940082917697264.</w:t>
      </w:r>
    </w:p>
    <w:p w14:paraId="45CB4A34" w14:textId="77777777" w:rsidR="005B1250" w:rsidRPr="004D108C" w:rsidRDefault="005B1250" w:rsidP="005B1250">
      <w:pPr>
        <w:pStyle w:val="MDPI71References"/>
        <w:numPr>
          <w:ilvl w:val="0"/>
          <w:numId w:val="1"/>
        </w:numPr>
        <w:rPr>
          <w:rFonts w:asciiTheme="minorHAnsi" w:hAnsiTheme="minorHAnsi" w:cstheme="minorHAnsi"/>
          <w:lang w:val="en-CA"/>
        </w:rPr>
      </w:pPr>
      <w:proofErr w:type="spellStart"/>
      <w:r w:rsidRPr="004D108C">
        <w:rPr>
          <w:rFonts w:asciiTheme="minorHAnsi" w:hAnsiTheme="minorHAnsi" w:cstheme="minorHAnsi"/>
          <w:lang w:val="en-CA"/>
        </w:rPr>
        <w:t>Pluchon</w:t>
      </w:r>
      <w:proofErr w:type="spellEnd"/>
      <w:r w:rsidRPr="004D108C">
        <w:rPr>
          <w:rFonts w:asciiTheme="minorHAnsi" w:hAnsiTheme="minorHAnsi" w:cstheme="minorHAnsi"/>
          <w:lang w:val="en-CA"/>
        </w:rPr>
        <w:t xml:space="preserve">, N.; </w:t>
      </w:r>
      <w:proofErr w:type="spellStart"/>
      <w:r w:rsidRPr="004D108C">
        <w:rPr>
          <w:rFonts w:asciiTheme="minorHAnsi" w:hAnsiTheme="minorHAnsi" w:cstheme="minorHAnsi"/>
          <w:lang w:val="en-CA"/>
        </w:rPr>
        <w:t>Gundale</w:t>
      </w:r>
      <w:proofErr w:type="spellEnd"/>
      <w:r w:rsidRPr="004D108C">
        <w:rPr>
          <w:rFonts w:asciiTheme="minorHAnsi" w:hAnsiTheme="minorHAnsi" w:cstheme="minorHAnsi"/>
          <w:lang w:val="en-CA"/>
        </w:rPr>
        <w:t xml:space="preserve">, M.J.; Nilsson, M.-C.; </w:t>
      </w:r>
      <w:proofErr w:type="spellStart"/>
      <w:r w:rsidRPr="004D108C">
        <w:rPr>
          <w:rFonts w:asciiTheme="minorHAnsi" w:hAnsiTheme="minorHAnsi" w:cstheme="minorHAnsi"/>
          <w:lang w:val="en-CA"/>
        </w:rPr>
        <w:t>Kardol</w:t>
      </w:r>
      <w:proofErr w:type="spellEnd"/>
      <w:r w:rsidRPr="004D108C">
        <w:rPr>
          <w:rFonts w:asciiTheme="minorHAnsi" w:hAnsiTheme="minorHAnsi" w:cstheme="minorHAnsi"/>
          <w:lang w:val="en-CA"/>
        </w:rPr>
        <w:t xml:space="preserve">, P.; Wardle, D.A. Stimulation of boreal tree seedling growth by wood-derived charcoal: effects of charcoal properties, seedling species and soil fertility. </w:t>
      </w:r>
      <w:proofErr w:type="spellStart"/>
      <w:r w:rsidRPr="004D108C">
        <w:rPr>
          <w:rFonts w:asciiTheme="minorHAnsi" w:hAnsiTheme="minorHAnsi" w:cstheme="minorHAnsi"/>
          <w:i/>
          <w:lang w:val="en-CA"/>
        </w:rPr>
        <w:t>Funct</w:t>
      </w:r>
      <w:proofErr w:type="spellEnd"/>
      <w:r w:rsidRPr="004D108C">
        <w:rPr>
          <w:rFonts w:asciiTheme="minorHAnsi" w:hAnsiTheme="minorHAnsi" w:cstheme="minorHAnsi"/>
          <w:i/>
          <w:lang w:val="en-CA"/>
        </w:rPr>
        <w:t>. Ecol.</w:t>
      </w:r>
      <w:r w:rsidRPr="004D108C">
        <w:rPr>
          <w:rFonts w:asciiTheme="minorHAnsi" w:hAnsiTheme="minorHAnsi" w:cstheme="minorHAnsi"/>
          <w:lang w:val="en-CA"/>
        </w:rPr>
        <w:t xml:space="preserve"> </w:t>
      </w:r>
      <w:r w:rsidRPr="004D108C">
        <w:rPr>
          <w:rFonts w:asciiTheme="minorHAnsi" w:hAnsiTheme="minorHAnsi" w:cstheme="minorHAnsi"/>
          <w:b/>
          <w:lang w:val="en-CA"/>
        </w:rPr>
        <w:t>2014</w:t>
      </w:r>
      <w:r w:rsidRPr="004D108C">
        <w:rPr>
          <w:rFonts w:asciiTheme="minorHAnsi" w:hAnsiTheme="minorHAnsi" w:cstheme="minorHAnsi"/>
          <w:lang w:val="en-CA"/>
        </w:rPr>
        <w:t xml:space="preserve">, </w:t>
      </w:r>
      <w:r w:rsidRPr="004D108C">
        <w:rPr>
          <w:rFonts w:asciiTheme="minorHAnsi" w:hAnsiTheme="minorHAnsi" w:cstheme="minorHAnsi"/>
          <w:i/>
          <w:lang w:val="en-CA"/>
        </w:rPr>
        <w:t>28</w:t>
      </w:r>
      <w:r w:rsidRPr="004D108C">
        <w:rPr>
          <w:rFonts w:asciiTheme="minorHAnsi" w:hAnsiTheme="minorHAnsi" w:cstheme="minorHAnsi"/>
          <w:lang w:val="en-CA"/>
        </w:rPr>
        <w:t>, 766–775, doi:10.1111/1365-2435.12221.</w:t>
      </w:r>
    </w:p>
    <w:p w14:paraId="22EA8AC7" w14:textId="77777777" w:rsidR="005B1250" w:rsidRPr="004D108C" w:rsidRDefault="005B1250" w:rsidP="005B1250">
      <w:pPr>
        <w:pStyle w:val="MDPI71References"/>
        <w:numPr>
          <w:ilvl w:val="0"/>
          <w:numId w:val="1"/>
        </w:numPr>
        <w:rPr>
          <w:rFonts w:asciiTheme="minorHAnsi" w:hAnsiTheme="minorHAnsi" w:cstheme="minorHAnsi"/>
          <w:lang w:val="en-CA"/>
        </w:rPr>
      </w:pPr>
      <w:r w:rsidRPr="004D108C">
        <w:rPr>
          <w:rFonts w:asciiTheme="minorHAnsi" w:hAnsiTheme="minorHAnsi" w:cstheme="minorHAnsi"/>
          <w:lang w:val="en-CA"/>
        </w:rPr>
        <w:t xml:space="preserve">Thomas, S.C.; Gale, N. Biochar and forest restoration: a review and meta-analysis of tree growth responses. </w:t>
      </w:r>
      <w:r w:rsidRPr="004D108C">
        <w:rPr>
          <w:rFonts w:asciiTheme="minorHAnsi" w:hAnsiTheme="minorHAnsi" w:cstheme="minorHAnsi"/>
          <w:i/>
          <w:lang w:val="en-CA"/>
        </w:rPr>
        <w:t>New For.</w:t>
      </w:r>
      <w:r w:rsidRPr="004D108C">
        <w:rPr>
          <w:rFonts w:asciiTheme="minorHAnsi" w:hAnsiTheme="minorHAnsi" w:cstheme="minorHAnsi"/>
          <w:lang w:val="en-CA"/>
        </w:rPr>
        <w:t xml:space="preserve"> </w:t>
      </w:r>
      <w:r w:rsidRPr="004D108C">
        <w:rPr>
          <w:rFonts w:asciiTheme="minorHAnsi" w:hAnsiTheme="minorHAnsi" w:cstheme="minorHAnsi"/>
          <w:b/>
          <w:lang w:val="en-CA"/>
        </w:rPr>
        <w:t>2015</w:t>
      </w:r>
      <w:r w:rsidRPr="004D108C">
        <w:rPr>
          <w:rFonts w:asciiTheme="minorHAnsi" w:hAnsiTheme="minorHAnsi" w:cstheme="minorHAnsi"/>
          <w:lang w:val="en-CA"/>
        </w:rPr>
        <w:t xml:space="preserve">, </w:t>
      </w:r>
      <w:r w:rsidRPr="004D108C">
        <w:rPr>
          <w:rFonts w:asciiTheme="minorHAnsi" w:hAnsiTheme="minorHAnsi" w:cstheme="minorHAnsi"/>
          <w:i/>
          <w:lang w:val="en-CA"/>
        </w:rPr>
        <w:t>46</w:t>
      </w:r>
      <w:r w:rsidRPr="004D108C">
        <w:rPr>
          <w:rFonts w:asciiTheme="minorHAnsi" w:hAnsiTheme="minorHAnsi" w:cstheme="minorHAnsi"/>
          <w:lang w:val="en-CA"/>
        </w:rPr>
        <w:t>, 931–946, doi:10.1007/s11056-015-9491-7.</w:t>
      </w:r>
    </w:p>
    <w:p w14:paraId="1ADABEA0" w14:textId="77777777" w:rsidR="00C15811" w:rsidRPr="004D108C" w:rsidRDefault="00C15811" w:rsidP="00C15811">
      <w:pPr>
        <w:pStyle w:val="MDPI71References"/>
        <w:numPr>
          <w:ilvl w:val="0"/>
          <w:numId w:val="1"/>
        </w:numPr>
        <w:rPr>
          <w:rFonts w:asciiTheme="minorHAnsi" w:hAnsiTheme="minorHAnsi" w:cstheme="minorHAnsi"/>
          <w:lang w:val="en-CA"/>
        </w:rPr>
      </w:pPr>
      <w:r w:rsidRPr="004D108C">
        <w:rPr>
          <w:rFonts w:asciiTheme="minorHAnsi" w:hAnsiTheme="minorHAnsi" w:cstheme="minorHAnsi"/>
          <w:lang w:val="en-CA"/>
        </w:rPr>
        <w:t xml:space="preserve">Drake, J.A.; </w:t>
      </w:r>
      <w:proofErr w:type="spellStart"/>
      <w:r w:rsidRPr="004D108C">
        <w:rPr>
          <w:rFonts w:asciiTheme="minorHAnsi" w:hAnsiTheme="minorHAnsi" w:cstheme="minorHAnsi"/>
          <w:lang w:val="en-CA"/>
        </w:rPr>
        <w:t>Carrucan</w:t>
      </w:r>
      <w:proofErr w:type="spellEnd"/>
      <w:r w:rsidRPr="004D108C">
        <w:rPr>
          <w:rFonts w:asciiTheme="minorHAnsi" w:hAnsiTheme="minorHAnsi" w:cstheme="minorHAnsi"/>
          <w:lang w:val="en-CA"/>
        </w:rPr>
        <w:t xml:space="preserve">, A.; Jackson, W.R.; </w:t>
      </w:r>
      <w:proofErr w:type="spellStart"/>
      <w:r w:rsidRPr="004D108C">
        <w:rPr>
          <w:rFonts w:asciiTheme="minorHAnsi" w:hAnsiTheme="minorHAnsi" w:cstheme="minorHAnsi"/>
          <w:lang w:val="en-CA"/>
        </w:rPr>
        <w:t>Cavagnaro</w:t>
      </w:r>
      <w:proofErr w:type="spellEnd"/>
      <w:r w:rsidRPr="004D108C">
        <w:rPr>
          <w:rFonts w:asciiTheme="minorHAnsi" w:hAnsiTheme="minorHAnsi" w:cstheme="minorHAnsi"/>
          <w:lang w:val="en-CA"/>
        </w:rPr>
        <w:t xml:space="preserve">, T.R.; Patti, A.F. Biochar application during reforestation alters species present and soil chemistry. </w:t>
      </w:r>
      <w:r w:rsidRPr="004D108C">
        <w:rPr>
          <w:rFonts w:asciiTheme="minorHAnsi" w:hAnsiTheme="minorHAnsi" w:cstheme="minorHAnsi"/>
          <w:i/>
          <w:lang w:val="en-CA"/>
        </w:rPr>
        <w:t>Sci. Total Environ.</w:t>
      </w:r>
      <w:r w:rsidRPr="004D108C">
        <w:rPr>
          <w:rFonts w:asciiTheme="minorHAnsi" w:hAnsiTheme="minorHAnsi" w:cstheme="minorHAnsi"/>
          <w:lang w:val="en-CA"/>
        </w:rPr>
        <w:t xml:space="preserve"> </w:t>
      </w:r>
      <w:r w:rsidRPr="004D108C">
        <w:rPr>
          <w:rFonts w:asciiTheme="minorHAnsi" w:hAnsiTheme="minorHAnsi" w:cstheme="minorHAnsi"/>
          <w:b/>
          <w:lang w:val="en-CA"/>
        </w:rPr>
        <w:t>2015</w:t>
      </w:r>
      <w:r w:rsidRPr="004D108C">
        <w:rPr>
          <w:rFonts w:asciiTheme="minorHAnsi" w:hAnsiTheme="minorHAnsi" w:cstheme="minorHAnsi"/>
          <w:lang w:val="en-CA"/>
        </w:rPr>
        <w:t xml:space="preserve">, </w:t>
      </w:r>
      <w:r w:rsidRPr="004D108C">
        <w:rPr>
          <w:rFonts w:asciiTheme="minorHAnsi" w:hAnsiTheme="minorHAnsi" w:cstheme="minorHAnsi"/>
          <w:i/>
          <w:lang w:val="en-CA"/>
        </w:rPr>
        <w:t>514</w:t>
      </w:r>
      <w:r w:rsidRPr="004D108C">
        <w:rPr>
          <w:rFonts w:asciiTheme="minorHAnsi" w:hAnsiTheme="minorHAnsi" w:cstheme="minorHAnsi"/>
          <w:lang w:val="en-CA"/>
        </w:rPr>
        <w:t>, 359–365, doi:10.1016/j.scitotenv.2015.02.012.</w:t>
      </w:r>
    </w:p>
    <w:p w14:paraId="54CFBACB" w14:textId="77777777" w:rsidR="00C15811" w:rsidRPr="004D108C" w:rsidRDefault="00C15811" w:rsidP="00C15811">
      <w:pPr>
        <w:pStyle w:val="MDPI71References"/>
        <w:numPr>
          <w:ilvl w:val="0"/>
          <w:numId w:val="1"/>
        </w:numPr>
        <w:rPr>
          <w:rFonts w:asciiTheme="minorHAnsi" w:hAnsiTheme="minorHAnsi" w:cstheme="minorHAnsi"/>
          <w:lang w:val="en-CA"/>
        </w:rPr>
      </w:pPr>
      <w:r w:rsidRPr="004D108C">
        <w:rPr>
          <w:rFonts w:asciiTheme="minorHAnsi" w:hAnsiTheme="minorHAnsi" w:cstheme="minorHAnsi"/>
          <w:lang w:val="en-CA"/>
        </w:rPr>
        <w:t xml:space="preserve">Monty, M.L.F.; </w:t>
      </w:r>
      <w:proofErr w:type="spellStart"/>
      <w:r w:rsidRPr="004D108C">
        <w:rPr>
          <w:rFonts w:asciiTheme="minorHAnsi" w:hAnsiTheme="minorHAnsi" w:cstheme="minorHAnsi"/>
          <w:lang w:val="en-CA"/>
        </w:rPr>
        <w:t>Florens</w:t>
      </w:r>
      <w:proofErr w:type="spellEnd"/>
      <w:r w:rsidRPr="004D108C">
        <w:rPr>
          <w:rFonts w:asciiTheme="minorHAnsi" w:hAnsiTheme="minorHAnsi" w:cstheme="minorHAnsi"/>
          <w:lang w:val="en-CA"/>
        </w:rPr>
        <w:t xml:space="preserve">, F.B.V.; </w:t>
      </w:r>
      <w:proofErr w:type="spellStart"/>
      <w:r w:rsidRPr="004D108C">
        <w:rPr>
          <w:rFonts w:asciiTheme="minorHAnsi" w:hAnsiTheme="minorHAnsi" w:cstheme="minorHAnsi"/>
          <w:lang w:val="en-CA"/>
        </w:rPr>
        <w:t>Baider</w:t>
      </w:r>
      <w:proofErr w:type="spellEnd"/>
      <w:r w:rsidRPr="004D108C">
        <w:rPr>
          <w:rFonts w:asciiTheme="minorHAnsi" w:hAnsiTheme="minorHAnsi" w:cstheme="minorHAnsi"/>
          <w:lang w:val="en-CA"/>
        </w:rPr>
        <w:t xml:space="preserve">, C. Invasive alien plants elicit reduced production of flowers and fruits in various native forest species on the tropical island of Mauritius (Mascarenes, Indian Ocean). </w:t>
      </w:r>
      <w:r w:rsidRPr="004D108C">
        <w:rPr>
          <w:rFonts w:asciiTheme="minorHAnsi" w:hAnsiTheme="minorHAnsi" w:cstheme="minorHAnsi"/>
          <w:i/>
          <w:lang w:val="en-CA"/>
        </w:rPr>
        <w:t xml:space="preserve">Trop. </w:t>
      </w:r>
      <w:proofErr w:type="spellStart"/>
      <w:r w:rsidRPr="004D108C">
        <w:rPr>
          <w:rFonts w:asciiTheme="minorHAnsi" w:hAnsiTheme="minorHAnsi" w:cstheme="minorHAnsi"/>
          <w:i/>
          <w:lang w:val="en-CA"/>
        </w:rPr>
        <w:t>Conserv</w:t>
      </w:r>
      <w:proofErr w:type="spellEnd"/>
      <w:r w:rsidRPr="004D108C">
        <w:rPr>
          <w:rFonts w:asciiTheme="minorHAnsi" w:hAnsiTheme="minorHAnsi" w:cstheme="minorHAnsi"/>
          <w:i/>
          <w:lang w:val="en-CA"/>
        </w:rPr>
        <w:t>. Sci.</w:t>
      </w:r>
      <w:r w:rsidRPr="004D108C">
        <w:rPr>
          <w:rFonts w:asciiTheme="minorHAnsi" w:hAnsiTheme="minorHAnsi" w:cstheme="minorHAnsi"/>
          <w:lang w:val="en-CA"/>
        </w:rPr>
        <w:t xml:space="preserve"> </w:t>
      </w:r>
      <w:r w:rsidRPr="004D108C">
        <w:rPr>
          <w:rFonts w:asciiTheme="minorHAnsi" w:hAnsiTheme="minorHAnsi" w:cstheme="minorHAnsi"/>
          <w:b/>
          <w:lang w:val="en-CA"/>
        </w:rPr>
        <w:t>2013</w:t>
      </w:r>
      <w:r w:rsidRPr="004D108C">
        <w:rPr>
          <w:rFonts w:asciiTheme="minorHAnsi" w:hAnsiTheme="minorHAnsi" w:cstheme="minorHAnsi"/>
          <w:lang w:val="en-CA"/>
        </w:rPr>
        <w:t xml:space="preserve">, </w:t>
      </w:r>
      <w:r w:rsidRPr="004D108C">
        <w:rPr>
          <w:rFonts w:asciiTheme="minorHAnsi" w:hAnsiTheme="minorHAnsi" w:cstheme="minorHAnsi"/>
          <w:i/>
          <w:lang w:val="en-CA"/>
        </w:rPr>
        <w:t>6</w:t>
      </w:r>
      <w:r w:rsidRPr="004D108C">
        <w:rPr>
          <w:rFonts w:asciiTheme="minorHAnsi" w:hAnsiTheme="minorHAnsi" w:cstheme="minorHAnsi"/>
          <w:lang w:val="en-CA"/>
        </w:rPr>
        <w:t>, 35–49, doi:10.1177/194008291300600107.</w:t>
      </w:r>
    </w:p>
    <w:p w14:paraId="403DE034" w14:textId="77777777" w:rsidR="00C15811" w:rsidRPr="004D108C" w:rsidRDefault="00C15811" w:rsidP="00C15811">
      <w:pPr>
        <w:pStyle w:val="MDPI71References"/>
        <w:numPr>
          <w:ilvl w:val="0"/>
          <w:numId w:val="1"/>
        </w:numPr>
        <w:rPr>
          <w:rFonts w:asciiTheme="minorHAnsi" w:hAnsiTheme="minorHAnsi" w:cstheme="minorHAnsi"/>
          <w:lang w:val="en-CA"/>
        </w:rPr>
      </w:pPr>
      <w:r w:rsidRPr="004D108C">
        <w:rPr>
          <w:rFonts w:asciiTheme="minorHAnsi" w:hAnsiTheme="minorHAnsi" w:cstheme="minorHAnsi"/>
        </w:rPr>
        <w:lastRenderedPageBreak/>
        <w:t xml:space="preserve">Grace, J.B., and </w:t>
      </w:r>
      <w:proofErr w:type="spellStart"/>
      <w:r w:rsidRPr="004D108C">
        <w:rPr>
          <w:rFonts w:asciiTheme="minorHAnsi" w:hAnsiTheme="minorHAnsi" w:cstheme="minorHAnsi"/>
        </w:rPr>
        <w:t>Bollen</w:t>
      </w:r>
      <w:proofErr w:type="spellEnd"/>
      <w:r w:rsidRPr="004D108C">
        <w:rPr>
          <w:rFonts w:asciiTheme="minorHAnsi" w:hAnsiTheme="minorHAnsi" w:cstheme="minorHAnsi"/>
        </w:rPr>
        <w:t xml:space="preserve">, K.A. Interpreting the results from multiple regression and structural equation models. Bull. Ecol. Soc. Am. </w:t>
      </w:r>
      <w:r w:rsidRPr="004D108C">
        <w:rPr>
          <w:rFonts w:asciiTheme="minorHAnsi" w:hAnsiTheme="minorHAnsi" w:cstheme="minorHAnsi"/>
          <w:b/>
        </w:rPr>
        <w:t>2005</w:t>
      </w:r>
      <w:r w:rsidRPr="004D108C">
        <w:rPr>
          <w:rFonts w:asciiTheme="minorHAnsi" w:hAnsiTheme="minorHAnsi" w:cstheme="minorHAnsi"/>
        </w:rPr>
        <w:t xml:space="preserve">, </w:t>
      </w:r>
      <w:r w:rsidRPr="004D108C">
        <w:rPr>
          <w:rFonts w:asciiTheme="minorHAnsi" w:hAnsiTheme="minorHAnsi" w:cstheme="minorHAnsi"/>
          <w:i/>
        </w:rPr>
        <w:t>86</w:t>
      </w:r>
      <w:r w:rsidRPr="004D108C">
        <w:rPr>
          <w:rFonts w:asciiTheme="minorHAnsi" w:hAnsiTheme="minorHAnsi" w:cstheme="minorHAnsi"/>
        </w:rPr>
        <w:t>, 283–295, doi</w:t>
      </w:r>
      <w:proofErr w:type="gramStart"/>
      <w:r w:rsidRPr="004D108C">
        <w:rPr>
          <w:rFonts w:asciiTheme="minorHAnsi" w:hAnsiTheme="minorHAnsi" w:cstheme="minorHAnsi"/>
        </w:rPr>
        <w:t>:10.1890</w:t>
      </w:r>
      <w:proofErr w:type="gramEnd"/>
      <w:r w:rsidRPr="004D108C">
        <w:rPr>
          <w:rFonts w:asciiTheme="minorHAnsi" w:hAnsiTheme="minorHAnsi" w:cstheme="minorHAnsi"/>
        </w:rPr>
        <w:t>/0012-9623(2005)86[283:ITRFMR]2.0.CO;2.</w:t>
      </w:r>
    </w:p>
    <w:p w14:paraId="20CEF84B" w14:textId="77777777" w:rsidR="00C15811" w:rsidRPr="004D108C" w:rsidRDefault="00C15811" w:rsidP="00C15811">
      <w:pPr>
        <w:pStyle w:val="MDPI71References"/>
        <w:numPr>
          <w:ilvl w:val="0"/>
          <w:numId w:val="1"/>
        </w:numPr>
        <w:rPr>
          <w:rFonts w:asciiTheme="minorHAnsi" w:hAnsiTheme="minorHAnsi" w:cstheme="minorHAnsi"/>
          <w:lang w:val="en-CA"/>
        </w:rPr>
      </w:pPr>
      <w:r w:rsidRPr="004D108C">
        <w:rPr>
          <w:rFonts w:asciiTheme="minorHAnsi" w:hAnsiTheme="minorHAnsi" w:cstheme="minorHAnsi"/>
          <w:lang w:val="en-CA"/>
        </w:rPr>
        <w:t xml:space="preserve">Greene, B.T.; </w:t>
      </w:r>
      <w:proofErr w:type="spellStart"/>
      <w:r w:rsidRPr="004D108C">
        <w:rPr>
          <w:rFonts w:asciiTheme="minorHAnsi" w:hAnsiTheme="minorHAnsi" w:cstheme="minorHAnsi"/>
          <w:lang w:val="en-CA"/>
        </w:rPr>
        <w:t>Blossey</w:t>
      </w:r>
      <w:proofErr w:type="spellEnd"/>
      <w:r w:rsidRPr="004D108C">
        <w:rPr>
          <w:rFonts w:asciiTheme="minorHAnsi" w:hAnsiTheme="minorHAnsi" w:cstheme="minorHAnsi"/>
          <w:lang w:val="en-CA"/>
        </w:rPr>
        <w:t xml:space="preserve">, B. Lost in the weeds: </w:t>
      </w:r>
      <w:proofErr w:type="spellStart"/>
      <w:r w:rsidRPr="004D108C">
        <w:rPr>
          <w:rFonts w:asciiTheme="minorHAnsi" w:hAnsiTheme="minorHAnsi" w:cstheme="minorHAnsi"/>
          <w:i/>
          <w:iCs/>
          <w:lang w:val="en-CA"/>
        </w:rPr>
        <w:t>Ligustrum</w:t>
      </w:r>
      <w:proofErr w:type="spellEnd"/>
      <w:r w:rsidRPr="004D108C">
        <w:rPr>
          <w:rFonts w:asciiTheme="minorHAnsi" w:hAnsiTheme="minorHAnsi" w:cstheme="minorHAnsi"/>
          <w:i/>
          <w:iCs/>
          <w:lang w:val="en-CA"/>
        </w:rPr>
        <w:t xml:space="preserve"> </w:t>
      </w:r>
      <w:proofErr w:type="spellStart"/>
      <w:r w:rsidRPr="004D108C">
        <w:rPr>
          <w:rFonts w:asciiTheme="minorHAnsi" w:hAnsiTheme="minorHAnsi" w:cstheme="minorHAnsi"/>
          <w:i/>
          <w:iCs/>
          <w:lang w:val="en-CA"/>
        </w:rPr>
        <w:t>sinense</w:t>
      </w:r>
      <w:proofErr w:type="spellEnd"/>
      <w:r w:rsidRPr="004D108C">
        <w:rPr>
          <w:rFonts w:asciiTheme="minorHAnsi" w:hAnsiTheme="minorHAnsi" w:cstheme="minorHAnsi"/>
          <w:lang w:val="en-CA"/>
        </w:rPr>
        <w:t xml:space="preserve"> reduces native plant growth and survival. </w:t>
      </w:r>
      <w:r w:rsidRPr="004D108C">
        <w:rPr>
          <w:rFonts w:asciiTheme="minorHAnsi" w:hAnsiTheme="minorHAnsi" w:cstheme="minorHAnsi"/>
          <w:i/>
          <w:lang w:val="en-CA"/>
        </w:rPr>
        <w:t>Biol. Invasions</w:t>
      </w:r>
      <w:r w:rsidRPr="004D108C">
        <w:rPr>
          <w:rFonts w:asciiTheme="minorHAnsi" w:hAnsiTheme="minorHAnsi" w:cstheme="minorHAnsi"/>
          <w:lang w:val="en-CA"/>
        </w:rPr>
        <w:t xml:space="preserve"> </w:t>
      </w:r>
      <w:r w:rsidRPr="004D108C">
        <w:rPr>
          <w:rFonts w:asciiTheme="minorHAnsi" w:hAnsiTheme="minorHAnsi" w:cstheme="minorHAnsi"/>
          <w:b/>
          <w:lang w:val="en-CA"/>
        </w:rPr>
        <w:t>2012</w:t>
      </w:r>
      <w:r w:rsidRPr="004D108C">
        <w:rPr>
          <w:rFonts w:asciiTheme="minorHAnsi" w:hAnsiTheme="minorHAnsi" w:cstheme="minorHAnsi"/>
          <w:lang w:val="en-CA"/>
        </w:rPr>
        <w:t xml:space="preserve">, </w:t>
      </w:r>
      <w:r w:rsidRPr="004D108C">
        <w:rPr>
          <w:rFonts w:asciiTheme="minorHAnsi" w:hAnsiTheme="minorHAnsi" w:cstheme="minorHAnsi"/>
          <w:i/>
          <w:lang w:val="en-CA"/>
        </w:rPr>
        <w:t>14</w:t>
      </w:r>
      <w:r w:rsidRPr="004D108C">
        <w:rPr>
          <w:rFonts w:asciiTheme="minorHAnsi" w:hAnsiTheme="minorHAnsi" w:cstheme="minorHAnsi"/>
          <w:lang w:val="en-CA"/>
        </w:rPr>
        <w:t>, 139–150, doi:10.1007/s10530-011-9990-1.</w:t>
      </w:r>
    </w:p>
    <w:p w14:paraId="3F182113" w14:textId="77777777" w:rsidR="00C15811" w:rsidRPr="004D108C" w:rsidRDefault="00C15811" w:rsidP="00C15811">
      <w:pPr>
        <w:pStyle w:val="MDPI71References"/>
        <w:numPr>
          <w:ilvl w:val="0"/>
          <w:numId w:val="1"/>
        </w:numPr>
        <w:rPr>
          <w:rFonts w:asciiTheme="minorHAnsi" w:hAnsiTheme="minorHAnsi" w:cstheme="minorHAnsi"/>
          <w:lang w:val="en-CA"/>
        </w:rPr>
      </w:pPr>
      <w:proofErr w:type="spellStart"/>
      <w:r w:rsidRPr="004D108C">
        <w:rPr>
          <w:rFonts w:asciiTheme="minorHAnsi" w:hAnsiTheme="minorHAnsi" w:cstheme="minorHAnsi"/>
          <w:lang w:val="en-CA"/>
        </w:rPr>
        <w:t>Baider</w:t>
      </w:r>
      <w:proofErr w:type="spellEnd"/>
      <w:r w:rsidRPr="004D108C">
        <w:rPr>
          <w:rFonts w:asciiTheme="minorHAnsi" w:hAnsiTheme="minorHAnsi" w:cstheme="minorHAnsi"/>
          <w:lang w:val="en-CA"/>
        </w:rPr>
        <w:t xml:space="preserve">, C.; </w:t>
      </w:r>
      <w:proofErr w:type="spellStart"/>
      <w:r w:rsidRPr="004D108C">
        <w:rPr>
          <w:rFonts w:asciiTheme="minorHAnsi" w:hAnsiTheme="minorHAnsi" w:cstheme="minorHAnsi"/>
          <w:lang w:val="en-CA"/>
        </w:rPr>
        <w:t>Florens</w:t>
      </w:r>
      <w:proofErr w:type="spellEnd"/>
      <w:r w:rsidRPr="004D108C">
        <w:rPr>
          <w:rFonts w:asciiTheme="minorHAnsi" w:hAnsiTheme="minorHAnsi" w:cstheme="minorHAnsi"/>
          <w:lang w:val="en-CA"/>
        </w:rPr>
        <w:t xml:space="preserve">, F.B.V. Control of invasive alien weeds averts imminent plant extinction. </w:t>
      </w:r>
      <w:r w:rsidRPr="004D108C">
        <w:rPr>
          <w:rFonts w:asciiTheme="minorHAnsi" w:hAnsiTheme="minorHAnsi" w:cstheme="minorHAnsi"/>
          <w:i/>
          <w:lang w:val="en-CA"/>
        </w:rPr>
        <w:t xml:space="preserve">Biol. Invasions </w:t>
      </w:r>
      <w:r w:rsidRPr="004D108C">
        <w:rPr>
          <w:rFonts w:asciiTheme="minorHAnsi" w:hAnsiTheme="minorHAnsi" w:cstheme="minorHAnsi"/>
          <w:b/>
          <w:lang w:val="en-CA"/>
        </w:rPr>
        <w:t>2011</w:t>
      </w:r>
      <w:r w:rsidRPr="004D108C">
        <w:rPr>
          <w:rFonts w:asciiTheme="minorHAnsi" w:hAnsiTheme="minorHAnsi" w:cstheme="minorHAnsi"/>
          <w:lang w:val="en-CA"/>
        </w:rPr>
        <w:t xml:space="preserve">, </w:t>
      </w:r>
      <w:r w:rsidRPr="004D108C">
        <w:rPr>
          <w:rFonts w:asciiTheme="minorHAnsi" w:hAnsiTheme="minorHAnsi" w:cstheme="minorHAnsi"/>
          <w:i/>
          <w:lang w:val="en-CA"/>
        </w:rPr>
        <w:t>13</w:t>
      </w:r>
      <w:r w:rsidRPr="004D108C">
        <w:rPr>
          <w:rFonts w:asciiTheme="minorHAnsi" w:hAnsiTheme="minorHAnsi" w:cstheme="minorHAnsi"/>
          <w:lang w:val="en-CA"/>
        </w:rPr>
        <w:t>, 2641–2646, doi:10.1007/s10530-011-9980-3.</w:t>
      </w:r>
    </w:p>
    <w:p w14:paraId="1BB9A8DA" w14:textId="77777777" w:rsidR="00566583" w:rsidRPr="004D108C" w:rsidRDefault="00566583" w:rsidP="00474BFB">
      <w:pPr>
        <w:ind w:left="0" w:firstLine="0"/>
        <w:rPr>
          <w:rFonts w:cstheme="minorHAnsi"/>
        </w:rPr>
      </w:pPr>
    </w:p>
    <w:p w14:paraId="3C8F6998" w14:textId="77777777" w:rsidR="00566583" w:rsidRPr="004D108C" w:rsidRDefault="00566583" w:rsidP="00474BFB">
      <w:pPr>
        <w:ind w:left="0" w:firstLine="0"/>
        <w:rPr>
          <w:rFonts w:cstheme="minorHAnsi"/>
        </w:rPr>
      </w:pPr>
    </w:p>
    <w:sectPr w:rsidR="00566583" w:rsidRPr="004D108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A945F8"/>
    <w:multiLevelType w:val="hybridMultilevel"/>
    <w:tmpl w:val="C52CB112"/>
    <w:lvl w:ilvl="0" w:tplc="F318A468">
      <w:start w:val="1"/>
      <w:numFmt w:val="decimal"/>
      <w:lvlRestart w:val="0"/>
      <w:pStyle w:val="MDPI71Referenc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244DF5"/>
    <w:multiLevelType w:val="hybridMultilevel"/>
    <w:tmpl w:val="EF621CBE"/>
    <w:lvl w:ilvl="0" w:tplc="F28098C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E07"/>
    <w:rsid w:val="0016061C"/>
    <w:rsid w:val="001A226F"/>
    <w:rsid w:val="00474BFB"/>
    <w:rsid w:val="004D108C"/>
    <w:rsid w:val="00566583"/>
    <w:rsid w:val="005A3F73"/>
    <w:rsid w:val="005B1250"/>
    <w:rsid w:val="009949CD"/>
    <w:rsid w:val="00AE5A46"/>
    <w:rsid w:val="00AF0E07"/>
    <w:rsid w:val="00B0729D"/>
    <w:rsid w:val="00C15811"/>
    <w:rsid w:val="00D23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72484"/>
  <w15:chartTrackingRefBased/>
  <w15:docId w15:val="{919363A9-3A96-4BF9-A385-580C89E9B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line="360" w:lineRule="auto"/>
        <w:ind w:left="714" w:hanging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71References">
    <w:name w:val="MDPI_7.1_References"/>
    <w:qFormat/>
    <w:rsid w:val="005B1250"/>
    <w:pPr>
      <w:numPr>
        <w:numId w:val="2"/>
      </w:numPr>
      <w:adjustRightInd w:val="0"/>
      <w:snapToGrid w:val="0"/>
      <w:spacing w:line="228" w:lineRule="auto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341</Words>
  <Characters>1948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Lutchmee</dc:creator>
  <cp:keywords/>
  <dc:description/>
  <cp:lastModifiedBy>Lutchmee</cp:lastModifiedBy>
  <cp:revision>12</cp:revision>
  <dcterms:created xsi:type="dcterms:W3CDTF">2021-12-22T18:24:00Z</dcterms:created>
  <dcterms:modified xsi:type="dcterms:W3CDTF">2021-12-30T18:56:00Z</dcterms:modified>
</cp:coreProperties>
</file>